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CD77" w14:textId="1FF418B5" w:rsidR="00C74AAD" w:rsidRPr="000011F4" w:rsidRDefault="009666E3" w:rsidP="009666E3">
      <w:pPr>
        <w:ind w:right="360"/>
        <w:jc w:val="right"/>
        <w:rPr>
          <w:rFonts w:ascii="Georgia" w:hAnsi="Georgia"/>
          <w:b/>
          <w:sz w:val="32"/>
          <w:szCs w:val="32"/>
        </w:rPr>
      </w:pPr>
      <w:r w:rsidRPr="000011F4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81C1812" wp14:editId="58D43FE2">
            <wp:simplePos x="0" y="0"/>
            <wp:positionH relativeFrom="column">
              <wp:posOffset>19050</wp:posOffset>
            </wp:positionH>
            <wp:positionV relativeFrom="paragraph">
              <wp:posOffset>-52070</wp:posOffset>
            </wp:positionV>
            <wp:extent cx="1828800" cy="775970"/>
            <wp:effectExtent l="0" t="0" r="0" b="5080"/>
            <wp:wrapNone/>
            <wp:docPr id="1" name="Picture 1" descr="http://docushare/docushare/dsweb/Get/Document-46931/EPS-Primary-Logo-CMYK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ushare/docushare/dsweb/Get/Document-46931/EPS-Primary-Logo-CMYK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1F4" w:rsidRPr="000011F4">
        <w:rPr>
          <w:rFonts w:ascii="Georgia" w:hAnsi="Georgia"/>
          <w:b/>
          <w:sz w:val="32"/>
          <w:szCs w:val="32"/>
        </w:rPr>
        <w:t xml:space="preserve">Board </w:t>
      </w:r>
      <w:r w:rsidR="00FD5DC9">
        <w:rPr>
          <w:rFonts w:ascii="Georgia" w:hAnsi="Georgia"/>
          <w:b/>
          <w:sz w:val="32"/>
          <w:szCs w:val="32"/>
        </w:rPr>
        <w:t xml:space="preserve">Director </w:t>
      </w:r>
      <w:r w:rsidR="000011F4" w:rsidRPr="000011F4">
        <w:rPr>
          <w:rFonts w:ascii="Georgia" w:hAnsi="Georgia"/>
          <w:b/>
          <w:sz w:val="32"/>
          <w:szCs w:val="32"/>
        </w:rPr>
        <w:t>Orientation</w:t>
      </w:r>
    </w:p>
    <w:p w14:paraId="5439433B" w14:textId="1601849F" w:rsidR="009666E3" w:rsidRDefault="00A57B5C" w:rsidP="000011F4">
      <w:pPr>
        <w:ind w:right="360"/>
        <w:jc w:val="right"/>
        <w:rPr>
          <w:rFonts w:ascii="Georgia" w:hAnsi="Georgia"/>
        </w:rPr>
      </w:pPr>
      <w:r>
        <w:rPr>
          <w:rFonts w:ascii="Georgia" w:hAnsi="Georgia"/>
          <w:szCs w:val="32"/>
        </w:rPr>
        <w:t>Wednesday, July 27, 2022</w:t>
      </w:r>
      <w:r w:rsidR="009666E3" w:rsidRPr="000011F4">
        <w:rPr>
          <w:rFonts w:ascii="Georgia" w:hAnsi="Georgia"/>
          <w:szCs w:val="32"/>
        </w:rPr>
        <w:br/>
      </w:r>
      <w:r w:rsidR="00037E79" w:rsidRPr="000011F4">
        <w:rPr>
          <w:rFonts w:ascii="Georgia" w:hAnsi="Georgia"/>
        </w:rPr>
        <w:tab/>
      </w:r>
      <w:r w:rsidR="00037E79" w:rsidRPr="000011F4">
        <w:rPr>
          <w:rFonts w:ascii="Georgia" w:hAnsi="Georgia"/>
        </w:rPr>
        <w:tab/>
      </w:r>
      <w:r w:rsidR="00037E79" w:rsidRPr="000011F4">
        <w:rPr>
          <w:rFonts w:ascii="Georgia" w:hAnsi="Georgia"/>
        </w:rPr>
        <w:tab/>
      </w:r>
      <w:r w:rsidR="00037E79" w:rsidRPr="000011F4">
        <w:rPr>
          <w:rFonts w:ascii="Georgia" w:hAnsi="Georgia"/>
        </w:rPr>
        <w:tab/>
      </w:r>
      <w:r w:rsidR="00037E79" w:rsidRPr="000011F4">
        <w:rPr>
          <w:rFonts w:ascii="Georgia" w:hAnsi="Georgia"/>
        </w:rPr>
        <w:tab/>
      </w:r>
      <w:r w:rsidR="00037E79" w:rsidRPr="000011F4">
        <w:rPr>
          <w:rFonts w:ascii="Georgia" w:hAnsi="Georgia"/>
        </w:rPr>
        <w:tab/>
        <w:t xml:space="preserve"> </w:t>
      </w:r>
      <w:r w:rsidR="000011F4" w:rsidRPr="000011F4">
        <w:rPr>
          <w:rFonts w:ascii="Georgia" w:hAnsi="Georgia"/>
        </w:rPr>
        <w:t>Superintendent’s Conference Room</w:t>
      </w:r>
    </w:p>
    <w:p w14:paraId="33D50D4B" w14:textId="2115E50E" w:rsidR="000011F4" w:rsidRPr="000011F4" w:rsidRDefault="00510AD4" w:rsidP="000011F4">
      <w:pPr>
        <w:ind w:right="360"/>
        <w:jc w:val="right"/>
        <w:rPr>
          <w:rFonts w:ascii="Georgia" w:hAnsi="Georgia"/>
        </w:rPr>
      </w:pPr>
      <w:r>
        <w:rPr>
          <w:rFonts w:ascii="Georgia" w:hAnsi="Georgia"/>
        </w:rPr>
        <w:t>2:15-3:00 pm</w:t>
      </w:r>
    </w:p>
    <w:p w14:paraId="0F6BCE71" w14:textId="77777777" w:rsidR="009666E3" w:rsidRDefault="009666E3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396AB" wp14:editId="5BD80898">
                <wp:simplePos x="0" y="0"/>
                <wp:positionH relativeFrom="column">
                  <wp:posOffset>-28575</wp:posOffset>
                </wp:positionH>
                <wp:positionV relativeFrom="paragraph">
                  <wp:posOffset>169241</wp:posOffset>
                </wp:positionV>
                <wp:extent cx="692467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104D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3.35pt" to="54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" strokecolor="#365f91 [2404]" strokeweight="2.25pt"/>
            </w:pict>
          </mc:Fallback>
        </mc:AlternateContent>
      </w:r>
    </w:p>
    <w:p w14:paraId="35DB7083" w14:textId="77777777" w:rsidR="009666E3" w:rsidRPr="0085539C" w:rsidRDefault="009666E3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  <w:sz w:val="20"/>
        </w:rPr>
      </w:pPr>
    </w:p>
    <w:p w14:paraId="3E78128E" w14:textId="77777777" w:rsidR="00B0056A" w:rsidRDefault="00B0056A" w:rsidP="00192CEC">
      <w:pPr>
        <w:ind w:right="634"/>
        <w:rPr>
          <w:rFonts w:ascii="Georgia" w:hAnsi="Georgia"/>
          <w:sz w:val="22"/>
          <w:szCs w:val="22"/>
        </w:rPr>
      </w:pPr>
    </w:p>
    <w:p w14:paraId="1F6C9792" w14:textId="77777777" w:rsidR="000011F4" w:rsidRDefault="000011F4" w:rsidP="00192CEC">
      <w:pPr>
        <w:ind w:right="634"/>
        <w:rPr>
          <w:rFonts w:ascii="Georgia" w:hAnsi="Georgia"/>
          <w:b/>
          <w:szCs w:val="22"/>
          <w:u w:val="single"/>
        </w:rPr>
      </w:pPr>
      <w:r w:rsidRPr="000011F4">
        <w:rPr>
          <w:rFonts w:ascii="Georgia" w:hAnsi="Georgia"/>
          <w:b/>
          <w:szCs w:val="22"/>
          <w:u w:val="single"/>
        </w:rPr>
        <w:t xml:space="preserve">Teaching &amp; Learning </w:t>
      </w:r>
      <w:r w:rsidR="0056448D">
        <w:rPr>
          <w:rFonts w:ascii="Georgia" w:hAnsi="Georgia"/>
          <w:b/>
          <w:szCs w:val="22"/>
          <w:u w:val="single"/>
        </w:rPr>
        <w:t>“Wide Lens”</w:t>
      </w:r>
      <w:r>
        <w:rPr>
          <w:rFonts w:ascii="Georgia" w:hAnsi="Georgia"/>
          <w:b/>
          <w:szCs w:val="22"/>
          <w:u w:val="single"/>
        </w:rPr>
        <w:t xml:space="preserve"> </w:t>
      </w:r>
      <w:r w:rsidRPr="000011F4">
        <w:rPr>
          <w:rFonts w:ascii="Georgia" w:hAnsi="Georgia"/>
          <w:b/>
          <w:szCs w:val="22"/>
          <w:u w:val="single"/>
        </w:rPr>
        <w:t>Overview</w:t>
      </w:r>
    </w:p>
    <w:p w14:paraId="23FF888B" w14:textId="77777777" w:rsidR="000011F4" w:rsidRDefault="000011F4" w:rsidP="00192CEC">
      <w:pPr>
        <w:ind w:right="634"/>
        <w:rPr>
          <w:rFonts w:ascii="Georgia" w:hAnsi="Georgia"/>
          <w:b/>
          <w:szCs w:val="22"/>
          <w:u w:val="single"/>
        </w:rPr>
      </w:pPr>
    </w:p>
    <w:p w14:paraId="1D26016F" w14:textId="77777777" w:rsidR="000011F4" w:rsidRDefault="000011F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Teaching &amp; Learning department organization chart</w:t>
      </w:r>
    </w:p>
    <w:p w14:paraId="5611B6FF" w14:textId="77777777" w:rsidR="000011F4" w:rsidRDefault="000011F4" w:rsidP="000011F4">
      <w:pPr>
        <w:pStyle w:val="ListParagraph"/>
        <w:ind w:right="634"/>
        <w:rPr>
          <w:rFonts w:ascii="Georgia" w:hAnsi="Georgia"/>
          <w:szCs w:val="22"/>
        </w:rPr>
      </w:pPr>
    </w:p>
    <w:p w14:paraId="00A62CE8" w14:textId="6BB1F895" w:rsidR="000011F4" w:rsidRDefault="00510AD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Regional superintendent structure and core responsibilities</w:t>
      </w:r>
    </w:p>
    <w:p w14:paraId="021572B6" w14:textId="77777777" w:rsidR="000011F4" w:rsidRDefault="000011F4" w:rsidP="000011F4">
      <w:pPr>
        <w:pStyle w:val="ListParagraph"/>
        <w:ind w:right="634"/>
        <w:rPr>
          <w:rFonts w:ascii="Georgia" w:hAnsi="Georgia"/>
          <w:szCs w:val="22"/>
        </w:rPr>
      </w:pPr>
    </w:p>
    <w:p w14:paraId="0BDE6CF7" w14:textId="63707684" w:rsidR="000011F4" w:rsidRDefault="00510AD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Priority Student Outcomes</w:t>
      </w:r>
    </w:p>
    <w:p w14:paraId="6F06EB39" w14:textId="77777777" w:rsidR="000011F4" w:rsidRDefault="000011F4" w:rsidP="000011F4">
      <w:pPr>
        <w:pStyle w:val="ListParagraph"/>
        <w:ind w:right="634"/>
        <w:rPr>
          <w:rFonts w:ascii="Georgia" w:hAnsi="Georgia"/>
          <w:szCs w:val="22"/>
        </w:rPr>
      </w:pPr>
    </w:p>
    <w:p w14:paraId="101E3AAE" w14:textId="1128E6BF" w:rsidR="000011F4" w:rsidRPr="00510AD4" w:rsidRDefault="000011F4" w:rsidP="00510AD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Balanced accountability</w:t>
      </w:r>
      <w:r w:rsidR="00510AD4">
        <w:rPr>
          <w:rFonts w:ascii="Georgia" w:hAnsi="Georgia"/>
          <w:szCs w:val="22"/>
        </w:rPr>
        <w:t xml:space="preserve"> &amp; c</w:t>
      </w:r>
      <w:r w:rsidRPr="00510AD4">
        <w:rPr>
          <w:rFonts w:ascii="Georgia" w:hAnsi="Georgia"/>
          <w:szCs w:val="22"/>
        </w:rPr>
        <w:t xml:space="preserve">ontinuous improvement </w:t>
      </w:r>
    </w:p>
    <w:p w14:paraId="11A75828" w14:textId="77777777" w:rsidR="000011F4" w:rsidRPr="00510AD4" w:rsidRDefault="000011F4" w:rsidP="00510AD4">
      <w:pPr>
        <w:ind w:right="634"/>
        <w:rPr>
          <w:rFonts w:ascii="Georgia" w:hAnsi="Georgia"/>
          <w:szCs w:val="22"/>
        </w:rPr>
      </w:pPr>
    </w:p>
    <w:p w14:paraId="5BEDA8CF" w14:textId="6693CDD4" w:rsidR="000011F4" w:rsidRDefault="000011F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Professional development systems </w:t>
      </w:r>
      <w:r w:rsidR="00510AD4">
        <w:rPr>
          <w:rFonts w:ascii="Georgia" w:hAnsi="Georgia"/>
          <w:szCs w:val="22"/>
        </w:rPr>
        <w:t>&amp; priorities</w:t>
      </w:r>
    </w:p>
    <w:p w14:paraId="51841A65" w14:textId="77777777" w:rsidR="000011F4" w:rsidRPr="00510AD4" w:rsidRDefault="000011F4" w:rsidP="00510AD4">
      <w:pPr>
        <w:ind w:right="634"/>
        <w:rPr>
          <w:rFonts w:ascii="Georgia" w:hAnsi="Georgia"/>
          <w:szCs w:val="22"/>
        </w:rPr>
      </w:pPr>
    </w:p>
    <w:p w14:paraId="79E83FF7" w14:textId="77777777" w:rsidR="000011F4" w:rsidRDefault="000011F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Multi-tiered System of Supports (MTSS)</w:t>
      </w:r>
    </w:p>
    <w:p w14:paraId="5DEAEECC" w14:textId="77777777" w:rsidR="000011F4" w:rsidRDefault="000011F4" w:rsidP="000011F4">
      <w:pPr>
        <w:pStyle w:val="ListParagraph"/>
        <w:ind w:right="634"/>
        <w:rPr>
          <w:rFonts w:ascii="Georgia" w:hAnsi="Georgia"/>
          <w:szCs w:val="22"/>
        </w:rPr>
      </w:pPr>
    </w:p>
    <w:p w14:paraId="18D802EB" w14:textId="77777777" w:rsidR="000011F4" w:rsidRDefault="000011F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Social emotional learning</w:t>
      </w:r>
    </w:p>
    <w:p w14:paraId="31F4C00C" w14:textId="77777777" w:rsidR="000011F4" w:rsidRDefault="000011F4" w:rsidP="000011F4">
      <w:pPr>
        <w:pStyle w:val="ListParagraph"/>
        <w:ind w:right="634"/>
        <w:rPr>
          <w:rFonts w:ascii="Georgia" w:hAnsi="Georgia"/>
          <w:szCs w:val="22"/>
        </w:rPr>
      </w:pPr>
    </w:p>
    <w:p w14:paraId="15785B90" w14:textId="77777777" w:rsidR="000011F4" w:rsidRDefault="000011F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School improvement planning</w:t>
      </w:r>
    </w:p>
    <w:p w14:paraId="455D5690" w14:textId="77777777" w:rsidR="000011F4" w:rsidRDefault="000011F4" w:rsidP="000011F4">
      <w:pPr>
        <w:pStyle w:val="ListParagraph"/>
        <w:ind w:right="634"/>
        <w:rPr>
          <w:rFonts w:ascii="Georgia" w:hAnsi="Georgia"/>
          <w:szCs w:val="22"/>
        </w:rPr>
      </w:pPr>
    </w:p>
    <w:p w14:paraId="28CEB572" w14:textId="77777777" w:rsidR="000011F4" w:rsidRDefault="000011F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Instructional Review </w:t>
      </w:r>
    </w:p>
    <w:p w14:paraId="69D0E981" w14:textId="77777777" w:rsidR="000011F4" w:rsidRPr="00510AD4" w:rsidRDefault="000011F4" w:rsidP="00510AD4">
      <w:pPr>
        <w:ind w:right="634"/>
        <w:rPr>
          <w:rFonts w:ascii="Georgia" w:hAnsi="Georgia"/>
          <w:szCs w:val="22"/>
        </w:rPr>
      </w:pPr>
    </w:p>
    <w:p w14:paraId="0E9ADD4C" w14:textId="77777777" w:rsidR="000011F4" w:rsidRDefault="000011F4" w:rsidP="000011F4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Communications</w:t>
      </w:r>
    </w:p>
    <w:p w14:paraId="66286182" w14:textId="77777777" w:rsidR="000011F4" w:rsidRDefault="000011F4" w:rsidP="000011F4">
      <w:pPr>
        <w:pStyle w:val="ListParagraph"/>
        <w:ind w:right="634"/>
        <w:rPr>
          <w:rFonts w:ascii="Georgia" w:hAnsi="Georgia"/>
          <w:szCs w:val="22"/>
        </w:rPr>
      </w:pPr>
    </w:p>
    <w:p w14:paraId="381F8410" w14:textId="12C9A1A2" w:rsidR="004F2CCB" w:rsidRDefault="000011F4" w:rsidP="004F2CCB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In the community</w:t>
      </w:r>
    </w:p>
    <w:p w14:paraId="32A50299" w14:textId="77777777" w:rsidR="004F2CCB" w:rsidRPr="004F2CCB" w:rsidRDefault="004F2CCB" w:rsidP="004F2CCB">
      <w:pPr>
        <w:pStyle w:val="ListParagraph"/>
        <w:rPr>
          <w:rFonts w:ascii="Georgia" w:hAnsi="Georgia"/>
          <w:szCs w:val="22"/>
        </w:rPr>
      </w:pPr>
    </w:p>
    <w:p w14:paraId="5C4A8A35" w14:textId="049D89D0" w:rsidR="004F2CCB" w:rsidRPr="004F2CCB" w:rsidRDefault="004F2CCB" w:rsidP="004F2CCB">
      <w:pPr>
        <w:pStyle w:val="ListParagraph"/>
        <w:numPr>
          <w:ilvl w:val="0"/>
          <w:numId w:val="14"/>
        </w:numPr>
        <w:ind w:right="634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Additional items (director request)</w:t>
      </w:r>
    </w:p>
    <w:sectPr w:rsidR="004F2CCB" w:rsidRPr="004F2CCB" w:rsidSect="009666E3"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720" w:right="360" w:bottom="36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30FA" w14:textId="77777777" w:rsidR="005F7627" w:rsidRDefault="005F7627">
      <w:r>
        <w:separator/>
      </w:r>
    </w:p>
  </w:endnote>
  <w:endnote w:type="continuationSeparator" w:id="0">
    <w:p w14:paraId="00C46385" w14:textId="77777777" w:rsidR="005F7627" w:rsidRDefault="005F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C956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CC86" w14:textId="77777777" w:rsidR="00AC4F2E" w:rsidRDefault="00AC4F2E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8D55" w14:textId="77777777" w:rsidR="005F7627" w:rsidRDefault="005F7627">
      <w:r>
        <w:separator/>
      </w:r>
    </w:p>
  </w:footnote>
  <w:footnote w:type="continuationSeparator" w:id="0">
    <w:p w14:paraId="1F0CD06C" w14:textId="77777777" w:rsidR="005F7627" w:rsidRDefault="005F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395"/>
    <w:multiLevelType w:val="hybridMultilevel"/>
    <w:tmpl w:val="F6DA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4101"/>
    <w:multiLevelType w:val="hybridMultilevel"/>
    <w:tmpl w:val="F44CBF0E"/>
    <w:lvl w:ilvl="0" w:tplc="BC2EA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D730C"/>
    <w:multiLevelType w:val="hybridMultilevel"/>
    <w:tmpl w:val="A78E8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A15"/>
    <w:multiLevelType w:val="hybridMultilevel"/>
    <w:tmpl w:val="51405AFE"/>
    <w:lvl w:ilvl="0" w:tplc="953ED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7D4"/>
    <w:multiLevelType w:val="hybridMultilevel"/>
    <w:tmpl w:val="BC70A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922"/>
    <w:multiLevelType w:val="hybridMultilevel"/>
    <w:tmpl w:val="335470D8"/>
    <w:lvl w:ilvl="0" w:tplc="31B45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42C8"/>
    <w:multiLevelType w:val="hybridMultilevel"/>
    <w:tmpl w:val="8442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0E55"/>
    <w:multiLevelType w:val="hybridMultilevel"/>
    <w:tmpl w:val="2932E5C8"/>
    <w:lvl w:ilvl="0" w:tplc="B440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449F9"/>
    <w:multiLevelType w:val="hybridMultilevel"/>
    <w:tmpl w:val="450E7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95D5D"/>
    <w:multiLevelType w:val="hybridMultilevel"/>
    <w:tmpl w:val="F2ECF574"/>
    <w:lvl w:ilvl="0" w:tplc="A648B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71EBE"/>
    <w:multiLevelType w:val="hybridMultilevel"/>
    <w:tmpl w:val="4936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642F8"/>
    <w:multiLevelType w:val="hybridMultilevel"/>
    <w:tmpl w:val="E658670E"/>
    <w:lvl w:ilvl="0" w:tplc="815887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8012B3"/>
    <w:multiLevelType w:val="hybridMultilevel"/>
    <w:tmpl w:val="18D27716"/>
    <w:lvl w:ilvl="0" w:tplc="D0F02B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A354E"/>
    <w:multiLevelType w:val="hybridMultilevel"/>
    <w:tmpl w:val="671AC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5F7627"/>
    <w:rsid w:val="000008B9"/>
    <w:rsid w:val="000011F4"/>
    <w:rsid w:val="00007B10"/>
    <w:rsid w:val="00011CA5"/>
    <w:rsid w:val="00030CE0"/>
    <w:rsid w:val="00036BE4"/>
    <w:rsid w:val="00037E79"/>
    <w:rsid w:val="00041234"/>
    <w:rsid w:val="00047386"/>
    <w:rsid w:val="000B06A3"/>
    <w:rsid w:val="000B7D8A"/>
    <w:rsid w:val="00141333"/>
    <w:rsid w:val="00143825"/>
    <w:rsid w:val="00166A3A"/>
    <w:rsid w:val="0017644A"/>
    <w:rsid w:val="00192CEC"/>
    <w:rsid w:val="0019619C"/>
    <w:rsid w:val="00197777"/>
    <w:rsid w:val="001B64D0"/>
    <w:rsid w:val="001C176B"/>
    <w:rsid w:val="001C7976"/>
    <w:rsid w:val="001E409C"/>
    <w:rsid w:val="00214169"/>
    <w:rsid w:val="00216C65"/>
    <w:rsid w:val="0027788B"/>
    <w:rsid w:val="0028568A"/>
    <w:rsid w:val="002C22EC"/>
    <w:rsid w:val="002C6755"/>
    <w:rsid w:val="002F38B0"/>
    <w:rsid w:val="002F5A5D"/>
    <w:rsid w:val="002F77BC"/>
    <w:rsid w:val="00304DB9"/>
    <w:rsid w:val="003250B6"/>
    <w:rsid w:val="00330415"/>
    <w:rsid w:val="0033294F"/>
    <w:rsid w:val="003646EF"/>
    <w:rsid w:val="003B3F5D"/>
    <w:rsid w:val="003D4A9D"/>
    <w:rsid w:val="003F628A"/>
    <w:rsid w:val="0042611E"/>
    <w:rsid w:val="0044675B"/>
    <w:rsid w:val="00450F82"/>
    <w:rsid w:val="00454233"/>
    <w:rsid w:val="0045700C"/>
    <w:rsid w:val="0046524B"/>
    <w:rsid w:val="0047508F"/>
    <w:rsid w:val="0049241F"/>
    <w:rsid w:val="004A54C5"/>
    <w:rsid w:val="004B15DE"/>
    <w:rsid w:val="004E632B"/>
    <w:rsid w:val="004E69A2"/>
    <w:rsid w:val="004F2CCB"/>
    <w:rsid w:val="00510AD4"/>
    <w:rsid w:val="00536203"/>
    <w:rsid w:val="0055159D"/>
    <w:rsid w:val="0056448D"/>
    <w:rsid w:val="0059642A"/>
    <w:rsid w:val="005C4CE5"/>
    <w:rsid w:val="005C5456"/>
    <w:rsid w:val="005F7627"/>
    <w:rsid w:val="00600902"/>
    <w:rsid w:val="00617018"/>
    <w:rsid w:val="00651205"/>
    <w:rsid w:val="006957CA"/>
    <w:rsid w:val="006B5367"/>
    <w:rsid w:val="006D6475"/>
    <w:rsid w:val="006F1939"/>
    <w:rsid w:val="007031BE"/>
    <w:rsid w:val="00725C5E"/>
    <w:rsid w:val="007408B9"/>
    <w:rsid w:val="00757F13"/>
    <w:rsid w:val="00775EC0"/>
    <w:rsid w:val="00790308"/>
    <w:rsid w:val="0079200F"/>
    <w:rsid w:val="007B0088"/>
    <w:rsid w:val="007D0D1F"/>
    <w:rsid w:val="00853BB6"/>
    <w:rsid w:val="0085539C"/>
    <w:rsid w:val="0087193D"/>
    <w:rsid w:val="008725F8"/>
    <w:rsid w:val="008F293F"/>
    <w:rsid w:val="009123CB"/>
    <w:rsid w:val="0093551A"/>
    <w:rsid w:val="009666E3"/>
    <w:rsid w:val="00977C19"/>
    <w:rsid w:val="009A6DE5"/>
    <w:rsid w:val="009A6F1F"/>
    <w:rsid w:val="009B68FE"/>
    <w:rsid w:val="009E4941"/>
    <w:rsid w:val="00A366FF"/>
    <w:rsid w:val="00A40515"/>
    <w:rsid w:val="00A57B5C"/>
    <w:rsid w:val="00A8376F"/>
    <w:rsid w:val="00A95FC2"/>
    <w:rsid w:val="00AB4F9B"/>
    <w:rsid w:val="00AC4F2E"/>
    <w:rsid w:val="00AC6447"/>
    <w:rsid w:val="00AD1025"/>
    <w:rsid w:val="00AE1350"/>
    <w:rsid w:val="00AE164E"/>
    <w:rsid w:val="00AF1DDC"/>
    <w:rsid w:val="00AF254A"/>
    <w:rsid w:val="00AF2C9E"/>
    <w:rsid w:val="00B0056A"/>
    <w:rsid w:val="00B2607D"/>
    <w:rsid w:val="00B262F4"/>
    <w:rsid w:val="00B4744F"/>
    <w:rsid w:val="00B679F8"/>
    <w:rsid w:val="00BC0C34"/>
    <w:rsid w:val="00BE5F1B"/>
    <w:rsid w:val="00C13B74"/>
    <w:rsid w:val="00C343D5"/>
    <w:rsid w:val="00C5685A"/>
    <w:rsid w:val="00C74AAD"/>
    <w:rsid w:val="00C7533F"/>
    <w:rsid w:val="00C93916"/>
    <w:rsid w:val="00CB020B"/>
    <w:rsid w:val="00CB55AA"/>
    <w:rsid w:val="00CD690A"/>
    <w:rsid w:val="00CF0212"/>
    <w:rsid w:val="00D10C11"/>
    <w:rsid w:val="00D35024"/>
    <w:rsid w:val="00D857CA"/>
    <w:rsid w:val="00D93A83"/>
    <w:rsid w:val="00D9643A"/>
    <w:rsid w:val="00D97C27"/>
    <w:rsid w:val="00DD5535"/>
    <w:rsid w:val="00E55078"/>
    <w:rsid w:val="00E65005"/>
    <w:rsid w:val="00E82C5D"/>
    <w:rsid w:val="00E90CCB"/>
    <w:rsid w:val="00E92E87"/>
    <w:rsid w:val="00EB1C1D"/>
    <w:rsid w:val="00ED65E5"/>
    <w:rsid w:val="00EF3A22"/>
    <w:rsid w:val="00EF77A2"/>
    <w:rsid w:val="00F020C8"/>
    <w:rsid w:val="00F139CE"/>
    <w:rsid w:val="00F15D62"/>
    <w:rsid w:val="00F1764B"/>
    <w:rsid w:val="00F253F9"/>
    <w:rsid w:val="00F3073D"/>
    <w:rsid w:val="00F62F92"/>
    <w:rsid w:val="00F757FC"/>
    <w:rsid w:val="00F91A27"/>
    <w:rsid w:val="00F91D53"/>
    <w:rsid w:val="00F92D5B"/>
    <w:rsid w:val="00F93103"/>
    <w:rsid w:val="00FA275E"/>
    <w:rsid w:val="00FD5DC9"/>
    <w:rsid w:val="00FE4ACB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8DECC"/>
  <w15:docId w15:val="{F9FE1C76-8180-4C46-A37D-37BC44D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C1D"/>
    <w:pPr>
      <w:ind w:left="720"/>
      <w:contextualSpacing/>
    </w:pPr>
  </w:style>
  <w:style w:type="table" w:styleId="TableGrid">
    <w:name w:val="Table Grid"/>
    <w:basedOn w:val="TableNormal"/>
    <w:rsid w:val="00D3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Biggs, Dianna</dc:creator>
  <cp:lastModifiedBy>Peter Scott</cp:lastModifiedBy>
  <cp:revision>4</cp:revision>
  <cp:lastPrinted>2019-12-20T05:20:00Z</cp:lastPrinted>
  <dcterms:created xsi:type="dcterms:W3CDTF">2022-07-27T00:06:00Z</dcterms:created>
  <dcterms:modified xsi:type="dcterms:W3CDTF">2022-07-27T00:08:00Z</dcterms:modified>
</cp:coreProperties>
</file>